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89" w:rsidRDefault="00582589">
      <w:pPr>
        <w:shd w:val="clear" w:color="auto" w:fill="FFFFFF"/>
        <w:spacing w:before="100" w:beforeAutospacing="1" w:after="100" w:afterAutospacing="1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1A53B9" w:rsidP="00DD7A96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раевое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государственное бюджетное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Тинская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школа-интернат»</w:t>
      </w: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1A53B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АДАПТИРОВАННАЯ ПРОГРАММА</w:t>
      </w: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1A53B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коррекционному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курсу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Логопедические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занятия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</w:p>
    <w:p w:rsidR="00582589" w:rsidRDefault="001A53B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3-4</w:t>
      </w:r>
      <w:r w:rsidR="00DD7A9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класс</w:t>
      </w: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1A53B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учебный год</w:t>
      </w: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right="94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1A53B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589" w:rsidRDefault="001A53B9">
      <w:pPr>
        <w:wordWrap w:val="0"/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Составила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программу:</w:t>
      </w:r>
    </w:p>
    <w:p w:rsidR="00582589" w:rsidRDefault="001A53B9">
      <w:pPr>
        <w:wordWrap w:val="0"/>
        <w:spacing w:after="0" w:line="240" w:lineRule="auto"/>
        <w:ind w:left="567" w:right="945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Юферова Галина Александровна</w:t>
      </w:r>
    </w:p>
    <w:p w:rsidR="00582589" w:rsidRDefault="001A53B9">
      <w:pPr>
        <w:wordWrap w:val="0"/>
        <w:spacing w:after="0" w:line="240" w:lineRule="auto"/>
        <w:ind w:left="567" w:right="9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учитель </w:t>
      </w:r>
    </w:p>
    <w:p w:rsidR="00582589" w:rsidRDefault="00582589">
      <w:pPr>
        <w:pStyle w:val="12"/>
        <w:jc w:val="both"/>
        <w:rPr>
          <w:rFonts w:eastAsia="Times New Roman"/>
          <w:b/>
          <w:bCs/>
          <w:kern w:val="36"/>
          <w:sz w:val="28"/>
          <w:szCs w:val="28"/>
        </w:rPr>
      </w:pPr>
    </w:p>
    <w:p w:rsidR="00582589" w:rsidRDefault="00582589">
      <w:pPr>
        <w:shd w:val="clear" w:color="auto" w:fill="FFFFFF"/>
        <w:spacing w:before="100" w:beforeAutospacing="1" w:after="100" w:afterAutospacing="1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before="100" w:beforeAutospacing="1" w:after="100" w:afterAutospacing="1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before="100" w:beforeAutospacing="1" w:after="100" w:afterAutospacing="1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before="100" w:beforeAutospacing="1" w:after="100" w:afterAutospacing="1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1A53B9" w:rsidP="00DD7A96">
      <w:pPr>
        <w:shd w:val="clear" w:color="auto" w:fill="FFFFFF"/>
        <w:spacing w:before="100" w:beforeAutospacing="1" w:after="100" w:afterAutospacing="1" w:line="240" w:lineRule="auto"/>
        <w:ind w:firstLineChars="1500" w:firstLine="421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Тинской</w:t>
      </w:r>
      <w:r w:rsidR="00DD7A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2024г</w:t>
      </w:r>
    </w:p>
    <w:p w:rsidR="00582589" w:rsidRDefault="0058258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1A53B9" w:rsidP="00DD7A96">
      <w:pPr>
        <w:shd w:val="clear" w:color="auto" w:fill="FFFFFF"/>
        <w:spacing w:before="100" w:beforeAutospacing="1" w:after="100" w:afterAutospacing="1" w:line="240" w:lineRule="auto"/>
        <w:ind w:firstLineChars="1350" w:firstLine="379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582589" w:rsidRDefault="001A53B9">
      <w:pPr>
        <w:pStyle w:val="12"/>
        <w:spacing w:line="360" w:lineRule="auto"/>
        <w:ind w:firstLine="709"/>
        <w:jc w:val="both"/>
        <w:rPr>
          <w:rFonts w:eastAsia="Times New Roman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Рабочая программа по коррекционному курсу «Логопедические занятия»</w:t>
      </w:r>
      <w:r>
        <w:rPr>
          <w:b/>
          <w:bCs/>
          <w:color w:val="252525"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разработана в соответствии с  требованиями 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 общеобразовательной программы образов</w:t>
      </w:r>
      <w:r>
        <w:rPr>
          <w:sz w:val="28"/>
          <w:szCs w:val="28"/>
        </w:rPr>
        <w:t>ания обучающихся с умственной отсталостью (интеллектуальными  нарушениями) КГБОУ «</w:t>
      </w:r>
      <w:proofErr w:type="spellStart"/>
      <w:r>
        <w:rPr>
          <w:sz w:val="28"/>
          <w:szCs w:val="28"/>
        </w:rPr>
        <w:t>Тинская</w:t>
      </w:r>
      <w:proofErr w:type="spellEnd"/>
      <w:r>
        <w:rPr>
          <w:sz w:val="28"/>
          <w:szCs w:val="28"/>
        </w:rPr>
        <w:t xml:space="preserve"> школа-интернат» и предназначена для учащихся </w:t>
      </w:r>
      <w:r>
        <w:rPr>
          <w:b/>
          <w:sz w:val="28"/>
          <w:szCs w:val="28"/>
        </w:rPr>
        <w:t xml:space="preserve">3-4 класса </w:t>
      </w:r>
      <w:r>
        <w:rPr>
          <w:sz w:val="28"/>
          <w:szCs w:val="28"/>
        </w:rPr>
        <w:t>с легкой умственной отсталостью (интеллектуальными нарушениями) (вариант 1).</w:t>
      </w:r>
      <w:proofErr w:type="gramEnd"/>
    </w:p>
    <w:p w:rsidR="00582589" w:rsidRDefault="001A53B9">
      <w:pPr>
        <w:pStyle w:val="12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Данная р</w:t>
      </w:r>
      <w:r>
        <w:rPr>
          <w:rFonts w:eastAsia="Times New Roman"/>
          <w:spacing w:val="-1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бочая пр</w:t>
      </w:r>
      <w:r>
        <w:rPr>
          <w:rFonts w:eastAsia="Times New Roman"/>
          <w:spacing w:val="1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грамма ра</w:t>
      </w:r>
      <w:r>
        <w:rPr>
          <w:rFonts w:eastAsia="Times New Roman"/>
          <w:spacing w:val="-2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ра</w:t>
      </w:r>
      <w:r>
        <w:rPr>
          <w:rFonts w:eastAsia="Times New Roman"/>
          <w:spacing w:val="-1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pacing w:val="1"/>
          <w:sz w:val="28"/>
          <w:szCs w:val="28"/>
        </w:rPr>
        <w:t>т</w:t>
      </w:r>
      <w:r>
        <w:rPr>
          <w:rFonts w:eastAsia="Times New Roman"/>
          <w:spacing w:val="1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на на основе след</w:t>
      </w:r>
      <w:r>
        <w:rPr>
          <w:rFonts w:eastAsia="Times New Roman"/>
          <w:spacing w:val="-2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ющих но</w:t>
      </w:r>
      <w:r>
        <w:rPr>
          <w:rFonts w:eastAsia="Times New Roman"/>
          <w:spacing w:val="1"/>
          <w:sz w:val="28"/>
          <w:szCs w:val="28"/>
        </w:rPr>
        <w:t>р</w:t>
      </w:r>
      <w:r>
        <w:rPr>
          <w:rFonts w:eastAsia="Times New Roman"/>
          <w:sz w:val="28"/>
          <w:szCs w:val="28"/>
        </w:rPr>
        <w:t>ма</w:t>
      </w:r>
      <w:r>
        <w:rPr>
          <w:rFonts w:eastAsia="Times New Roman"/>
          <w:spacing w:val="-2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ивных</w:t>
      </w:r>
      <w:r>
        <w:rPr>
          <w:rFonts w:eastAsia="Times New Roman"/>
          <w:spacing w:val="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документо</w:t>
      </w:r>
      <w:r>
        <w:rPr>
          <w:rFonts w:eastAsia="Times New Roman"/>
          <w:spacing w:val="-2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>:</w:t>
      </w:r>
    </w:p>
    <w:p w:rsidR="00582589" w:rsidRDefault="001A53B9">
      <w:pPr>
        <w:pStyle w:val="12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1.Федерального Закона «Об образовании в  Российской Федерации» от 29 декабря 2012 г. № 273-ФЗ; </w:t>
      </w:r>
    </w:p>
    <w:p w:rsidR="00582589" w:rsidRDefault="001A53B9">
      <w:pPr>
        <w:pStyle w:val="12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Приказа  Министерства образования и науки РФ от 19 декабря 2014 г. № 1599 “Об утверждении федерального госуда</w:t>
      </w:r>
      <w:r>
        <w:rPr>
          <w:rFonts w:eastAsia="Times New Roman"/>
          <w:sz w:val="28"/>
          <w:szCs w:val="28"/>
        </w:rPr>
        <w:t>рственного образовательного стандарта образования обучающихся с умственной отсталостью (интеллектуальными нарушениями)”;</w:t>
      </w:r>
    </w:p>
    <w:p w:rsidR="00582589" w:rsidRDefault="001A53B9">
      <w:pPr>
        <w:pStyle w:val="12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Приказ Министерства просвещения РФ от 24 ноября 2022 г. № 1026 "Об утверждении федеральной адаптированной основной общеобразовательн</w:t>
      </w:r>
      <w:r>
        <w:rPr>
          <w:rFonts w:eastAsia="Times New Roman"/>
          <w:sz w:val="28"/>
          <w:szCs w:val="28"/>
        </w:rPr>
        <w:t>ой программы обучающихся с умственной отсталостью (интеллектуальными нарушениями)"</w:t>
      </w:r>
    </w:p>
    <w:p w:rsidR="00582589" w:rsidRDefault="001A53B9">
      <w:pPr>
        <w:pStyle w:val="12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 Постановления Главного государственного санитарного врача РФ от 28 сентября 2020 г. №28 «Об утверждении санитарных правил СП 2.4.3648-20 «Санитарно-эпидемические требован</w:t>
      </w:r>
      <w:r>
        <w:rPr>
          <w:rFonts w:eastAsia="Times New Roman"/>
          <w:sz w:val="28"/>
          <w:szCs w:val="28"/>
        </w:rPr>
        <w:t>ия к организациям воспитания и обучения, отдыха и оздоровления детей и молодежи»;</w:t>
      </w:r>
    </w:p>
    <w:p w:rsidR="00582589" w:rsidRDefault="001A53B9">
      <w:pPr>
        <w:pStyle w:val="12"/>
        <w:spacing w:line="360" w:lineRule="auto"/>
        <w:ind w:firstLine="708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  КГБОУ «</w:t>
      </w:r>
      <w:proofErr w:type="spellStart"/>
      <w:r>
        <w:rPr>
          <w:rFonts w:eastAsia="Times New Roman"/>
          <w:sz w:val="28"/>
          <w:szCs w:val="28"/>
        </w:rPr>
        <w:t>Тинская</w:t>
      </w:r>
      <w:proofErr w:type="spellEnd"/>
      <w:r>
        <w:rPr>
          <w:rFonts w:eastAsia="Times New Roman"/>
          <w:sz w:val="28"/>
          <w:szCs w:val="28"/>
        </w:rPr>
        <w:t xml:space="preserve"> школа – интернат» ва</w:t>
      </w:r>
      <w:r>
        <w:rPr>
          <w:rFonts w:eastAsia="Times New Roman"/>
          <w:sz w:val="28"/>
          <w:szCs w:val="28"/>
        </w:rPr>
        <w:t>риант 1.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коррекционного курса - предупреждение, профилактика, коррекция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Задачи коррекционного курса:</w:t>
      </w:r>
      <w:r>
        <w:rPr>
          <w:rFonts w:ascii="Times New Roman" w:hAnsi="Times New Roman" w:cs="Times New Roman"/>
          <w:sz w:val="28"/>
          <w:szCs w:val="28"/>
        </w:rPr>
        <w:t xml:space="preserve"> − повышать уровень речевого и общего психического развития обучающихся;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осуществлять профилактику специфических и сопутствующих (графических, орфографических) ошибок;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закреплять практические навыки правильного использования языковых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>
        <w:rPr>
          <w:rFonts w:ascii="Times New Roman" w:hAnsi="Times New Roman" w:cs="Times New Roman"/>
          <w:sz w:val="28"/>
          <w:szCs w:val="28"/>
        </w:rPr>
        <w:t>ечев</w:t>
      </w:r>
      <w:r>
        <w:rPr>
          <w:rFonts w:ascii="Times New Roman" w:hAnsi="Times New Roman" w:cs="Times New Roman"/>
          <w:sz w:val="28"/>
          <w:szCs w:val="28"/>
        </w:rPr>
        <w:t xml:space="preserve">ой деятельности;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расширять и обогащать опыт коммуникации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ближнем и дальнем окружении;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вырабатывать навыки правильного, сознательного чтения и аккуратного, разборчивого, грамотного письма;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обеспечивать условия для коррекции нарушений устной речи, профилактики и коррекции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дизорфографии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2589" w:rsidRDefault="001A53B9">
      <w:pPr>
        <w:shd w:val="clear" w:color="auto" w:fill="FFFFFF"/>
        <w:spacing w:after="0" w:line="360" w:lineRule="auto"/>
        <w:ind w:firstLineChars="300" w:firstLine="8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коррекционного курса</w:t>
      </w:r>
    </w:p>
    <w:p w:rsidR="00582589" w:rsidRDefault="001A53B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настоящее время проблема возникновения и коррекции устной и письменно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речи у детей является одной из самых актуальных, так как в современных условиях модернизации образования владение речью расценивается как средство к достижению универсальных учебных умений младшего школьника, способности их успешному овладению основами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азовых учебных дисциплин и социализации в целом.</w:t>
      </w:r>
    </w:p>
    <w:p w:rsidR="00582589" w:rsidRDefault="001A53B9" w:rsidP="00DD7A96">
      <w:pPr>
        <w:shd w:val="clear" w:color="auto" w:fill="FFFFFF"/>
        <w:spacing w:after="0" w:line="360" w:lineRule="auto"/>
        <w:ind w:firstLineChars="550" w:firstLine="154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места коррекционного курса в учебном плане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«Логопедические занятия» относятся к коррекционно-развивающей области «Коррекционные занятия» и являются обязательной частью учебного плана.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учебным планом рабочая программа коррекционных курсов «Логопедические занятия» в 3-4 классе рассчитана на 68 часов (34 учебные недели) и составляет 2 часа в неделю в форме групповых занятий.</w:t>
      </w:r>
    </w:p>
    <w:p w:rsidR="00582589" w:rsidRDefault="001A53B9" w:rsidP="00DD7A96">
      <w:pPr>
        <w:shd w:val="clear" w:color="auto" w:fill="FFFFFF"/>
        <w:spacing w:after="0" w:line="360" w:lineRule="auto"/>
        <w:ind w:firstLineChars="1221" w:firstLine="3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Обучение на логопедических занятиях тесн</w:t>
      </w:r>
      <w:r>
        <w:rPr>
          <w:rFonts w:ascii="Times New Roman" w:hAnsi="Times New Roman" w:cs="Times New Roman"/>
          <w:sz w:val="28"/>
          <w:szCs w:val="28"/>
        </w:rPr>
        <w:t>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</w:t>
      </w:r>
      <w:r>
        <w:rPr>
          <w:rFonts w:ascii="Times New Roman" w:hAnsi="Times New Roman" w:cs="Times New Roman"/>
          <w:sz w:val="28"/>
          <w:szCs w:val="28"/>
        </w:rPr>
        <w:t xml:space="preserve">ющимися грамматических правил, а с другой стороны - закрепление учебного материала.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предусматривает работу над восполнением пробелов в развитии психологических предпосылок к полноценному овладению чтением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письмом, нормализацию звуковой стороны </w:t>
      </w:r>
      <w:r>
        <w:rPr>
          <w:rFonts w:ascii="Times New Roman" w:hAnsi="Times New Roman" w:cs="Times New Roman"/>
          <w:sz w:val="28"/>
          <w:szCs w:val="28"/>
        </w:rPr>
        <w:t>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</w:t>
      </w:r>
      <w:r>
        <w:rPr>
          <w:rFonts w:ascii="Times New Roman" w:hAnsi="Times New Roman" w:cs="Times New Roman"/>
          <w:sz w:val="28"/>
          <w:szCs w:val="28"/>
        </w:rPr>
        <w:t>ыков чтения и письма, формирование умений и навыков устного связного высказывания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</w:t>
      </w:r>
      <w:r>
        <w:rPr>
          <w:rFonts w:ascii="Times New Roman" w:hAnsi="Times New Roman" w:cs="Times New Roman"/>
          <w:sz w:val="28"/>
          <w:szCs w:val="28"/>
        </w:rPr>
        <w:t xml:space="preserve">лагает повторение тем в каждом классе, на более высоком уровне, усложняется речевой материал, формы звукового анализа и синтеза, лексические темы. Обучение основано на принципе системно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с учетом междисциплинарного комплексного под</w:t>
      </w:r>
      <w:r>
        <w:rPr>
          <w:rFonts w:ascii="Times New Roman" w:hAnsi="Times New Roman" w:cs="Times New Roman"/>
          <w:sz w:val="28"/>
          <w:szCs w:val="28"/>
        </w:rPr>
        <w:t xml:space="preserve">хода, жизненными компетенциями, поэтапного формирования умственных действий.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Логопедическая коррекция осуществляется при использовании различных методов: − практические – упражнения, игры, моделирование, инсценировки; − наглядные – наблюдения, работа с ка</w:t>
      </w:r>
      <w:r>
        <w:rPr>
          <w:rFonts w:ascii="Times New Roman" w:hAnsi="Times New Roman" w:cs="Times New Roman"/>
          <w:sz w:val="28"/>
          <w:szCs w:val="28"/>
        </w:rPr>
        <w:t>ртинками, аудио- и видеоматериалами;  − словесные – беседа, рассказ, пояснение, объяснение, педагогическая оценка.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Репродуктивные методы эффективны в развитии имитационной способности обучающихся, формирования навыков четкого произношения, при восприятии р</w:t>
      </w:r>
      <w:r>
        <w:rPr>
          <w:rFonts w:ascii="Times New Roman" w:hAnsi="Times New Roman" w:cs="Times New Roman"/>
          <w:sz w:val="28"/>
          <w:szCs w:val="28"/>
        </w:rPr>
        <w:t>ечевых образцов, особенно в контексте интересных для ребенка видов деятельности. Продуктивные методы используются при построении высказываний, различных видов рассказа, пересказа и выполнения творческих заданий. Количество часов, указанных в программе, при</w:t>
      </w:r>
      <w:r>
        <w:rPr>
          <w:rFonts w:ascii="Times New Roman" w:hAnsi="Times New Roman" w:cs="Times New Roman"/>
          <w:sz w:val="28"/>
          <w:szCs w:val="28"/>
        </w:rPr>
        <w:t xml:space="preserve">мерное и может варьироваться в зависимости от речевого дефекта и темпа усвоения программного материала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>. В структуру занятия могут входить: − упражнения для развития артикуляционной моторики; − упражнения для развития общей координации движений</w:t>
      </w:r>
      <w:r>
        <w:rPr>
          <w:rFonts w:ascii="Times New Roman" w:hAnsi="Times New Roman" w:cs="Times New Roman"/>
          <w:sz w:val="28"/>
          <w:szCs w:val="28"/>
        </w:rPr>
        <w:t xml:space="preserve"> и мелкой моторики пальцев рук; − дыхательная гимнастика; − коррекция произношения, автоматизация и дифференциация звуков; − формирование фонематических процессов; − работа со словами,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8"/>
          <w:szCs w:val="28"/>
        </w:rPr>
        <w:t>-слоговой анализ слов; − работа над предложением, текстом; − обога</w:t>
      </w:r>
      <w:r>
        <w:rPr>
          <w:rFonts w:ascii="Times New Roman" w:hAnsi="Times New Roman" w:cs="Times New Roman"/>
          <w:sz w:val="28"/>
          <w:szCs w:val="28"/>
        </w:rPr>
        <w:t xml:space="preserve">щение и активизация словарного запаса. 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 </w:t>
      </w:r>
    </w:p>
    <w:p w:rsidR="00582589" w:rsidRDefault="0058258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рабочей программы по учебному предмету «Логопедические занятия» в 3-4 классе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результаты: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осознание себя как ученика, заинтересованного посещением школы, обучением;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расширение представлений о многообразии окружающего мира; − ориентировка в</w:t>
      </w:r>
      <w:r>
        <w:rPr>
          <w:rFonts w:ascii="Times New Roman" w:hAnsi="Times New Roman" w:cs="Times New Roman"/>
          <w:sz w:val="28"/>
          <w:szCs w:val="28"/>
        </w:rPr>
        <w:t xml:space="preserve"> пространстве класса;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умение слушать указания и инструкции учителя-логопеда, понимать заданный вопрос, в соответствии с ним строить ответ в устной форме;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развитие умения оформлять свои мысли в устной форме на уровне предложения (нескольких предложени</w:t>
      </w:r>
      <w:r>
        <w:rPr>
          <w:rFonts w:ascii="Times New Roman" w:hAnsi="Times New Roman" w:cs="Times New Roman"/>
          <w:sz w:val="28"/>
          <w:szCs w:val="28"/>
        </w:rPr>
        <w:t xml:space="preserve">й), принимать участие в диалоге;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формирование умения оценивать совместно с учителем-логопедом результат своих действий и действий одноклассников.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Предметные результаты: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1) Развитие речи как средства общения в контексте познания окружающего мира и личного опыта ребенка.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Понимание сло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в, обозначающих объекты и явления природы, объекты рукотворного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мира и деятельность человека.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Умение самостоятельно использовать усвоенный лексико-грамматический материал в учебных и коммуникативных целях.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2) Овладение доступными средствами коммуникации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общения – вербальными и невербальными</w:t>
      </w:r>
      <w:bookmarkStart w:id="0" w:name="_ftnref1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instrText xml:space="preserve"> HYPERLINK "https://infourok.ru/rabochaya-programma-po-russkomu-yaziku-klass-vid-variant-2754838.html" \l "_ftn1" \o "" \t "_blank" </w:instrTex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fldChar w:fldCharType="separate"/>
      </w:r>
      <w:r>
        <w:rPr>
          <w:rStyle w:val="a3"/>
          <w:color w:val="267F8C"/>
          <w:szCs w:val="28"/>
          <w:vertAlign w:val="superscript"/>
        </w:rPr>
        <w:t>[1]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fldChar w:fldCharType="end"/>
      </w:r>
      <w:bookmarkEnd w:id="0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Качество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устной речи в соответствии с возрастными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показаниями.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Понимание обращенной речи, понимание смысла рисунков, фотографий, пиктограмм, других графических знаков.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Умение пользоваться средствами альтернативной коммуникации: жестами, взглядом, коммуникативными таблицами, тетрадями, воспроизводящими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(синтезирующими) речь устройствами (коммуникаторами, персональными компьютерами и др.).</w:t>
      </w:r>
      <w:proofErr w:type="gramEnd"/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3) Умение пользоваться доступными средствами коммуникации в практике экспрессивной и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импрессивной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речи для решения соответствующих возрасту житейских задач.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Мотивы 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оммуникации: познавательные интересы, общение и взаимодействие в разнообразных видах детской деятельности.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Умение использовать средства альтернативной коммуникации в процессе общения: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использование предметов, жестов, взгляда.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Практическая направленность курса осуществляется через игровые задания и ситуативные практикумы.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В ходе изучения предмета предполагает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ся получение следующих результатов: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голосовых,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речеподражательных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реакций для выражения индивидуальных потребностей;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пользование индивидуальными коммуникативными тетрадями, карточками, таблицами с графическими изображениями объектов и действий путем указан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ия на изображение или передачи карточки с изображением, либо другим доступным способом; общение с помощью электронных средств коммуникации (коммуникатор, компьютерное устройство).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4) Глобальное чтение в доступных ребенку пределах, понимание смысла узнаваем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слова. Узнавание и различение напечатанных слов, обознача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softHyphen/>
        <w:t>ющих имена людей, названия хорошо известных предметов и действий.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Использование карточек с напечатанными словами как средства коммуникации.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5) Развитие предпосылок к осмысленному чтению и письм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у, обучение чтению и письму.</w:t>
      </w:r>
    </w:p>
    <w:p w:rsidR="00582589" w:rsidRDefault="001A53B9">
      <w:pPr>
        <w:shd w:val="clear" w:color="auto" w:fill="FFFFFF"/>
        <w:spacing w:after="0" w:line="360" w:lineRule="auto"/>
        <w:ind w:left="-360" w:firstLineChars="100" w:firstLine="2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Узнавание и различение образов графем (букв).</w:t>
      </w:r>
    </w:p>
    <w:p w:rsidR="00582589" w:rsidRDefault="001A53B9">
      <w:pPr>
        <w:shd w:val="clear" w:color="auto" w:fill="FFFFFF"/>
        <w:spacing w:after="0" w:line="360" w:lineRule="auto"/>
        <w:ind w:left="-360" w:firstLineChars="100" w:firstLine="2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Копирование с образца отдельных букв, слогов, слов.</w:t>
      </w:r>
    </w:p>
    <w:p w:rsidR="00582589" w:rsidRDefault="001A53B9">
      <w:pPr>
        <w:shd w:val="clear" w:color="auto" w:fill="FFFFFF"/>
        <w:spacing w:after="0" w:line="360" w:lineRule="auto"/>
        <w:ind w:left="-360" w:firstLineChars="100" w:firstLine="2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Начальные навыки чтения и письма.</w:t>
      </w:r>
    </w:p>
    <w:p w:rsidR="00582589" w:rsidRDefault="001A53B9" w:rsidP="00DD7A96">
      <w:pPr>
        <w:shd w:val="clear" w:color="auto" w:fill="FFFFFF"/>
        <w:spacing w:after="0" w:line="360" w:lineRule="auto"/>
        <w:ind w:firstLineChars="1000" w:firstLine="281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результаты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  научится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 принимать учебную задачу;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 учитывать выделенные учителем ориентиры действия в новом учебном материале в сотрудничестве с учителем;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адекватно воспринимать предложения и оценку учителей, родителей и других людей;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различать способ и результат действия;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формулировать и удерживать у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чебную задачу;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выбирать действия в соответствии с поставленной задачей и условиями её реализации;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выполнять учебные действия в материализованной,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громкоречевой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умственной формах;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адекватно воспринимать предложения учителей по исправлению допущенных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ошибок;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устанавливать соответствие полученного результата поставленной цели;</w:t>
      </w:r>
    </w:p>
    <w:p w:rsidR="00582589" w:rsidRDefault="005825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582589" w:rsidRDefault="001A53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Предметные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результаты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  научится: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основам смыслового восприятия художественных и познавательных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роводить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сравнение по заданным критериям;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рассуждения в форме связи простых суждений об объекте, его строении, свойствах и связях;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 помощью учителя выделять и формулировать познавательную цель;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 помощью учителя выбирать наиболее эффективные способы решения задач;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 помощью учителя контроли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ровать и оценивать процесс и результат деятельности;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 помощью учителя ставить и формулировать проблемы;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 помощью учителя создавать алгоритмы деятельности при решении проблем различного характера;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582589" w:rsidRDefault="001A53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Коммуникативные результаты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</w:t>
      </w:r>
    </w:p>
    <w:p w:rsidR="00582589" w:rsidRDefault="001A53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использовать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сре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 и инструменты ИКТ и дистанционного общения;</w:t>
      </w:r>
    </w:p>
    <w:p w:rsidR="00582589" w:rsidRDefault="001A53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собственное мнение и позицию;</w:t>
      </w:r>
    </w:p>
    <w:p w:rsidR="00582589" w:rsidRDefault="001A53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обращаться за помощью;</w:t>
      </w:r>
    </w:p>
    <w:p w:rsidR="00582589" w:rsidRDefault="001A53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формулировать свои затруднения;</w:t>
      </w:r>
    </w:p>
    <w:p w:rsidR="00582589" w:rsidRDefault="001A53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предлагать помощь и сотрудничество;</w:t>
      </w:r>
    </w:p>
    <w:p w:rsidR="00582589" w:rsidRDefault="001A53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договариваться о распределении функций и ролей в совместной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деятельности;</w:t>
      </w:r>
    </w:p>
    <w:p w:rsidR="00582589" w:rsidRDefault="001A53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задавать вопросы, необходимые для организации собственной деятельности и сотрудничества с партнёром;</w:t>
      </w:r>
    </w:p>
    <w:p w:rsidR="00582589" w:rsidRDefault="001A53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строить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монологичное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высказывание;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слушать собеседника;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адекватно оценивать собственное поведение и поведение окружающих;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Уровни дос</w:t>
      </w:r>
      <w:r>
        <w:rPr>
          <w:rFonts w:ascii="Times New Roman" w:hAnsi="Times New Roman" w:cs="Times New Roman"/>
          <w:b/>
          <w:sz w:val="28"/>
          <w:szCs w:val="28"/>
        </w:rPr>
        <w:t xml:space="preserve">тижения предметных результатов по коррекционному курсу «Логопедические занятия»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  <w:r>
        <w:rPr>
          <w:rFonts w:ascii="Times New Roman" w:hAnsi="Times New Roman" w:cs="Times New Roman"/>
          <w:sz w:val="28"/>
          <w:szCs w:val="28"/>
        </w:rPr>
        <w:t xml:space="preserve"> − четко произносить автоматизированные звуки русского языка в речевом потоке;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производить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-слоговой анализ и синтез слова;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дифференцировать зв</w:t>
      </w:r>
      <w:r>
        <w:rPr>
          <w:rFonts w:ascii="Times New Roman" w:hAnsi="Times New Roman" w:cs="Times New Roman"/>
          <w:sz w:val="28"/>
          <w:szCs w:val="28"/>
        </w:rPr>
        <w:t>уки;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находить основные грамматические термины: предложение, словосочетание, слово, слог, определять и обозначать на письме гласные и согласные звуки, звонкие и глухие согласные звуки, твердые и мягкие согласные звуки, положение звука в слове, обозначени</w:t>
      </w:r>
      <w:r>
        <w:rPr>
          <w:rFonts w:ascii="Times New Roman" w:hAnsi="Times New Roman" w:cs="Times New Roman"/>
          <w:sz w:val="28"/>
          <w:szCs w:val="28"/>
        </w:rPr>
        <w:t xml:space="preserve">е звука буквой;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находить и правильно писать предлоги; − составлять и распространять предложения по картинке;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подбирать по вопросам названия предметов и действий;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списывать по слогам слова и короткие предложения с печатного и рукописного текста;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связно высказываться по предложенному плану в виде вопросов (2-3 пункта).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иметь обобщенные представления о звуковой стороне речи;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проводить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слоговый анализ слов;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обозначать мягкость согласных на письме;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дифференцировать согласные по звонкости-глухости;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активизировать усвоенную лексику через речевую практику, использовать программную терминологию;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объяснять лексическое значение слов;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− владеть способами словообразования с помощью суффиксов и прис</w:t>
      </w:r>
      <w:r>
        <w:rPr>
          <w:rFonts w:ascii="Times New Roman" w:hAnsi="Times New Roman" w:cs="Times New Roman"/>
          <w:sz w:val="28"/>
          <w:szCs w:val="28"/>
        </w:rPr>
        <w:t xml:space="preserve">тавок; − различать приставки и предлоги;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распознавать имена существительные и прилагательные;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-согласовывать существительные с прилагательными, изменять по родам и числам, знать грамматические признаки глагола;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-уметь изменять глаголы по числам и врем</w:t>
      </w:r>
      <w:r>
        <w:rPr>
          <w:rFonts w:ascii="Times New Roman" w:hAnsi="Times New Roman" w:cs="Times New Roman"/>
          <w:sz w:val="28"/>
          <w:szCs w:val="28"/>
        </w:rPr>
        <w:t>енам; согласовывать существительные с глаголами в числе;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интонационно правильно произносить предложения; − выделять конец предложения соответствующими знаками препинания;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составляют предложение из слов и по картине;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восстанавливать деформированный текст;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устанавливать связь между словами в предложении;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списывать текст целыми словами, писать под диктовку (15-20 слов); − связно высказываться по предложенному плану в виде вопросов (3-4 пункта).</w:t>
      </w:r>
    </w:p>
    <w:p w:rsidR="00582589" w:rsidRDefault="001A53B9" w:rsidP="00DD7A96">
      <w:pPr>
        <w:shd w:val="clear" w:color="auto" w:fill="FFFFFF"/>
        <w:spacing w:after="0" w:line="360" w:lineRule="auto"/>
        <w:ind w:firstLineChars="1200" w:firstLine="33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</w:t>
      </w:r>
      <w:r w:rsidR="00DD7A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ивания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</w:t>
      </w:r>
      <w:r>
        <w:rPr>
          <w:rFonts w:ascii="Times New Roman" w:hAnsi="Times New Roman" w:cs="Times New Roman"/>
          <w:sz w:val="28"/>
          <w:szCs w:val="28"/>
        </w:rPr>
        <w:t xml:space="preserve">стема оценки достижения  с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планируемых результатов освоения рабочей программы по учебному предмету «Логопедические занятия» в 3-4 классе. Оценка личностных результатов предполагает, прежде всего, оценку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продвижения об</w:t>
      </w:r>
      <w:r>
        <w:rPr>
          <w:rFonts w:ascii="Times New Roman" w:hAnsi="Times New Roman" w:cs="Times New Roman"/>
          <w:sz w:val="28"/>
          <w:szCs w:val="28"/>
        </w:rPr>
        <w:t>учающегося в овладении социальными (жизненными) компетенциями, может быть представлена в условных единицах: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− 0 баллов - нет фиксируемой динамики;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1 балл - минимальная динамика;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2 балла - удовлетворительная динамика;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3 балла - значительная динамик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</w:p>
    <w:p w:rsidR="00582589" w:rsidRDefault="001A53B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Критерии оценки предметных результатов в соответствии 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</w:t>
      </w:r>
      <w:r>
        <w:rPr>
          <w:rFonts w:ascii="Times New Roman" w:hAnsi="Times New Roman" w:cs="Times New Roman"/>
          <w:sz w:val="28"/>
          <w:szCs w:val="28"/>
        </w:rPr>
        <w:t>ько строго индивидуально с учетом особенностей психофизического развития и особых образовательных потребностей каждого обучающегося.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логопедических занятиях система оценивания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 же время учитель-логопед постоянно отслеживает и</w:t>
      </w:r>
      <w:r>
        <w:rPr>
          <w:rFonts w:ascii="Times New Roman" w:hAnsi="Times New Roman" w:cs="Times New Roman"/>
          <w:sz w:val="28"/>
          <w:szCs w:val="28"/>
        </w:rPr>
        <w:t xml:space="preserve"> контролирует </w:t>
      </w:r>
      <w:r>
        <w:rPr>
          <w:rFonts w:ascii="Times New Roman" w:hAnsi="Times New Roman" w:cs="Times New Roman"/>
          <w:sz w:val="28"/>
          <w:szCs w:val="28"/>
        </w:rPr>
        <w:lastRenderedPageBreak/>
        <w:t>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 Текущий контроль осуществляется на коррекционных занятиях в форме устного опроса (индивиду</w:t>
      </w:r>
      <w:r>
        <w:rPr>
          <w:rFonts w:ascii="Times New Roman" w:hAnsi="Times New Roman" w:cs="Times New Roman"/>
          <w:sz w:val="28"/>
          <w:szCs w:val="28"/>
        </w:rPr>
        <w:t>ального, фронтального), письменных работ, тестирования. Итоговые работы могут состоять из списывания, диктанта. Учитель-логопед анализирует специфические ошибки и строит дальнейшую коррекционную работу с учетом частотности допускаемых ошибок. Заполняется р</w:t>
      </w:r>
      <w:r>
        <w:rPr>
          <w:rFonts w:ascii="Times New Roman" w:hAnsi="Times New Roman" w:cs="Times New Roman"/>
          <w:sz w:val="28"/>
          <w:szCs w:val="28"/>
        </w:rPr>
        <w:t xml:space="preserve">ечевая карта обучающегося, карта результатов мониторинга.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Проводится мониторинг состояния устной и  письменной речи: первичное (на начало года); итоговое (конец года).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основу организации процедуры логопедического мониторинга устной речи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</w:t>
      </w:r>
      <w:r>
        <w:rPr>
          <w:rFonts w:ascii="Times New Roman" w:hAnsi="Times New Roman" w:cs="Times New Roman"/>
          <w:sz w:val="28"/>
          <w:szCs w:val="28"/>
        </w:rPr>
        <w:t xml:space="preserve">ена методика Т.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Фотековой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 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</w:t>
      </w:r>
      <w:r>
        <w:rPr>
          <w:rFonts w:ascii="Times New Roman" w:hAnsi="Times New Roman" w:cs="Times New Roman"/>
          <w:sz w:val="28"/>
          <w:szCs w:val="28"/>
        </w:rPr>
        <w:t xml:space="preserve">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ре- 8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зультата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Процентное выражение качества выполнения методики соотносится затем с </w:t>
      </w:r>
      <w:r>
        <w:rPr>
          <w:rFonts w:ascii="Times New Roman" w:hAnsi="Times New Roman" w:cs="Times New Roman"/>
          <w:sz w:val="28"/>
          <w:szCs w:val="28"/>
        </w:rPr>
        <w:t>одним из уровней успешности. Предлагается 4 уровня успешности: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высокий – 100 - 80%;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выше среднего – 79,9 -65%;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средний – 64,9 - 45%; 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низкий – 44,9% и ниже.</w:t>
      </w:r>
    </w:p>
    <w:p w:rsidR="00582589" w:rsidRDefault="001A53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полученных значений вычерчивается индивидуальный речевой профиль, отражающий как </w:t>
      </w:r>
      <w:r>
        <w:rPr>
          <w:rFonts w:ascii="Times New Roman" w:hAnsi="Times New Roman" w:cs="Times New Roman"/>
          <w:sz w:val="28"/>
          <w:szCs w:val="28"/>
        </w:rPr>
        <w:t>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:rsidR="00582589" w:rsidRDefault="005825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before="30" w:after="30" w:line="240" w:lineRule="auto"/>
        <w:ind w:left="78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1A53B9">
      <w:pPr>
        <w:shd w:val="clear" w:color="auto" w:fill="FFFFFF"/>
        <w:spacing w:before="30" w:after="30" w:line="240" w:lineRule="auto"/>
        <w:ind w:left="283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Календарно-тематическое планирование</w:t>
      </w:r>
    </w:p>
    <w:p w:rsidR="00582589" w:rsidRDefault="00582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909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5386"/>
        <w:gridCol w:w="985"/>
        <w:gridCol w:w="1029"/>
      </w:tblGrid>
      <w:tr w:rsidR="00582589">
        <w:trPr>
          <w:trHeight w:val="7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работы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Коррекционный этап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1-5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Звуки  речи.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Строение речевого аппарата. Наблюдение за формированием звуков речи. Знакомство с речевыми звуками.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 гласных и согласных звуков.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Выделение гласных звуков из слогов и слов: под ударением, в начале слова,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конце слова, в безударной позиции. Выделение согласных звуков из слогов, в начале, середине, конце слова.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Дифференциация гласных и согласных звуков.</w:t>
            </w:r>
          </w:p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звукового анализа и синтеза. Определение места изучаемых звуков в слове.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5-7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Знакомство со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словом.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термином «слово». Дифференциация понятия «звук» и «слово».</w:t>
            </w:r>
          </w:p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над ритмическим оформлением слова.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8-10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Дифференциация сходных по звучанию слов.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Учить различать слова, близкие по звучанию (звуковому составу).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11-14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Деление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слов на части (слоги).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Показать учащимся, что слово состоит из частей – «слогов». Понятия «открытый слог», «закрытый слог». Выделение определенного слога в ряду слов. Выделение ударной гласной, ударного слога в словах.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15-18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Знакомство</w:t>
            </w:r>
          </w:p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с предложением.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Познакомить учащихся с термином «предложение». Наглядно показать, что предложение состоит из слов.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19-22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Звуки речи и буквы. Гласные.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Уточнить артикуляцию изучаемого звука, добиваться правильного и отчетливого произношения звука в слогах, словах.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ваться правильного соотношения звука с буквой.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Выделение гласных звуков в слогах, словах, словосочетаниях, предложениях, тексте. Роль гласных II ряда при смягчении согласных.</w:t>
            </w:r>
          </w:p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Дифференциация гласных I и II ряда.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23-26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Звуки речи и буквы. Согласные.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Уточнить артикуляцию изучаемого звука, добиваться правильного и отчетливого произношения звука в слогах, словах.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Добиваться правильного соотношения звука с буквой.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Дифференциация согласных по твердости и мягкости.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Дифференциация согласных по звонкости и гл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ухости.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Дифференциация согласных звуков, имеющих акустико-артикуляторное сходство.</w:t>
            </w:r>
          </w:p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Дифференциация сонорных звуков.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27-28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Звуки речи и буквы. Дифференциация оптически сходных букв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Дифференциация оптически сходных букв (а-о, и-у, л-м, п-т, б-д, ц-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-ш.)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слова, предложения, текста.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29-30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Звуки речи и буквы. Закрепление.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-буквенный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анализ и синтез слов, включающих пройденные звуки и буквы.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31-32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Слово. Словосочетание.</w:t>
            </w:r>
          </w:p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Предложение.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Слова, обозначающие предмет, признак предмета. Умение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подбирать слова-признаки к словам-предметам и наоборот. Составление словосочетаний.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Слова, обозначающие действие предмета.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по сказкам. Формирование умения составлять предложения из 2-3 слов с помощью внешних опор на картинном материале.</w:t>
            </w:r>
          </w:p>
          <w:p w:rsidR="00582589" w:rsidRDefault="001A5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со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хемами предложения и словосочетания.</w:t>
            </w:r>
          </w:p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рассказов по серии картин (состоящей из 2, 3 и 4 картинок)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Этап повторения и закрепления.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Повторение и закрепление знаний.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и закрепление полученных знаний, умений и навыков через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игровых, тестовых заданий.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итоговых диагностических работ. Выполнение тестовых заданий.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82589">
        <w:tc>
          <w:tcPr>
            <w:tcW w:w="8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1A53B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589" w:rsidRDefault="00582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</w:tbl>
    <w:p w:rsidR="00582589" w:rsidRDefault="0058258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2589" w:rsidRDefault="00582589">
      <w:pPr>
        <w:pStyle w:val="aa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2589" w:rsidRDefault="00582589">
      <w:pPr>
        <w:pStyle w:val="aa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2589" w:rsidRDefault="00582589">
      <w:pPr>
        <w:pStyle w:val="aa"/>
        <w:ind w:left="2124"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2589" w:rsidRDefault="00582589">
      <w:pPr>
        <w:pStyle w:val="aa"/>
        <w:ind w:left="2124"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2589" w:rsidRDefault="001A53B9">
      <w:pPr>
        <w:pStyle w:val="aa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УЧЕБНО-МЕТОДИЧЕСКОЕ   И   МАТЕРИАЛЬНО-ТЕХНИЧЕСКОЕ</w:t>
      </w:r>
    </w:p>
    <w:p w:rsidR="00582589" w:rsidRDefault="001A53B9">
      <w:pPr>
        <w:pStyle w:val="aa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ОБЕСПЕЧЕНИЕ   ОБРАЗОВАТЕЛЬНОГО   ПРОЦЕССА:</w:t>
      </w:r>
    </w:p>
    <w:p w:rsidR="00582589" w:rsidRDefault="00582589">
      <w:pPr>
        <w:pStyle w:val="aa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2589" w:rsidRDefault="001A53B9">
      <w:pPr>
        <w:pStyle w:val="aa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Печатные пособия</w:t>
      </w:r>
    </w:p>
    <w:p w:rsidR="00582589" w:rsidRDefault="001A5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Галанов, А.С. Оздоровительные игры для дошкольников и младших школьников/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А.С.Галанов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 – СПБ: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 Речь, 2007. – 180 с.</w:t>
      </w:r>
    </w:p>
    <w:p w:rsidR="00582589" w:rsidRDefault="001A5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Белобрыкина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О.А. Речь и общение/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О.А.Белобрыкина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 - Ярославль, 1998.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- 240 с.</w:t>
      </w:r>
    </w:p>
    <w:p w:rsidR="00582589" w:rsidRDefault="001A5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Выготский, Л.С. Воображение и творчество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детском творчестве/ Л.С. Выготский. – М.,1991. – 93 с.</w:t>
      </w:r>
    </w:p>
    <w:p w:rsidR="00582589" w:rsidRDefault="001A5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Гальцова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Е.А.абавные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истории обо всем на свете: театрализованные и игровые занятия с детьми/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Е.А.Гальцова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 – Волгоград, 2008 – 120 с.</w:t>
      </w:r>
    </w:p>
    <w:p w:rsidR="00582589" w:rsidRDefault="001A5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Доронова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Т.Н. Играем в театр/ Т.Н.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Доронова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–М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.,2004.</w:t>
      </w:r>
    </w:p>
    <w:p w:rsidR="00582589" w:rsidRDefault="001A5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Куликовс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кая,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Т.А.Артикуляционная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гимнастика в стихах и картинках. Пособие для логопедов, воспитателей и родителей. – М.: ГНОМ и Д, 2005.</w:t>
      </w:r>
    </w:p>
    <w:p w:rsidR="00582589" w:rsidRDefault="001A5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Лалаева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Р.И,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Венедиктова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Л.В. Диагностика и коррекция нарушений чтения и письма у младших школьников: Учебно-методическое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обие / 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Р.И.Лалаева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Л.В.Венедиктова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СПб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Союз, 2001. -224 с.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582589" w:rsidRDefault="001A5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Моисеева, Т. В.  Предупреждение нарушений письма и чтения на начальном этапе их формирования у учащихся младших классов / Т.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В.Моисеева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// Школьный логопед. - 2006. -N1. - С. 11 - 19.</w:t>
      </w:r>
    </w:p>
    <w:p w:rsidR="00582589" w:rsidRDefault="001A53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Нище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Н.В. Система коррекционной работы в логопедической группе для детей с общим недоразвитием речи. – СПБ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ДЕТСТВО_ПРЕСС, 2001.</w:t>
      </w:r>
    </w:p>
    <w:p w:rsidR="00582589" w:rsidRDefault="0058258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2589" w:rsidRDefault="0058258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589" w:rsidRDefault="005825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589" w:rsidRDefault="00582589"/>
    <w:sectPr w:rsidR="0058258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3B9" w:rsidRDefault="001A53B9">
      <w:pPr>
        <w:spacing w:line="240" w:lineRule="auto"/>
      </w:pPr>
      <w:r>
        <w:separator/>
      </w:r>
    </w:p>
  </w:endnote>
  <w:endnote w:type="continuationSeparator" w:id="0">
    <w:p w:rsidR="001A53B9" w:rsidRDefault="001A53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Segoe Print"/>
    <w:charset w:val="CC"/>
    <w:family w:val="auto"/>
    <w:pitch w:val="default"/>
    <w:sig w:usb0="00000000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3B9" w:rsidRDefault="001A53B9">
      <w:pPr>
        <w:spacing w:after="0"/>
      </w:pPr>
      <w:r>
        <w:separator/>
      </w:r>
    </w:p>
  </w:footnote>
  <w:footnote w:type="continuationSeparator" w:id="0">
    <w:p w:rsidR="001A53B9" w:rsidRDefault="001A53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A62EE"/>
    <w:multiLevelType w:val="multilevel"/>
    <w:tmpl w:val="23FA62E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AA"/>
    <w:rsid w:val="00001F51"/>
    <w:rsid w:val="0000505F"/>
    <w:rsid w:val="00021A90"/>
    <w:rsid w:val="000221E0"/>
    <w:rsid w:val="00032539"/>
    <w:rsid w:val="0003287F"/>
    <w:rsid w:val="00035E1D"/>
    <w:rsid w:val="0004007E"/>
    <w:rsid w:val="0004011D"/>
    <w:rsid w:val="000428D2"/>
    <w:rsid w:val="000458D3"/>
    <w:rsid w:val="000564EE"/>
    <w:rsid w:val="00066C69"/>
    <w:rsid w:val="00070B48"/>
    <w:rsid w:val="0007618E"/>
    <w:rsid w:val="000763DA"/>
    <w:rsid w:val="000958C4"/>
    <w:rsid w:val="000A0ACE"/>
    <w:rsid w:val="000A34EF"/>
    <w:rsid w:val="000A5FBD"/>
    <w:rsid w:val="000B7D5E"/>
    <w:rsid w:val="000C7B03"/>
    <w:rsid w:val="000E104A"/>
    <w:rsid w:val="000E13DF"/>
    <w:rsid w:val="000E5CF5"/>
    <w:rsid w:val="000E6AEE"/>
    <w:rsid w:val="000F1EAC"/>
    <w:rsid w:val="001126D4"/>
    <w:rsid w:val="00125A99"/>
    <w:rsid w:val="0012686A"/>
    <w:rsid w:val="00127C58"/>
    <w:rsid w:val="00130CC3"/>
    <w:rsid w:val="001341AD"/>
    <w:rsid w:val="001349B7"/>
    <w:rsid w:val="00166324"/>
    <w:rsid w:val="001774F6"/>
    <w:rsid w:val="001973B5"/>
    <w:rsid w:val="001A53B9"/>
    <w:rsid w:val="001A7C9F"/>
    <w:rsid w:val="001B280E"/>
    <w:rsid w:val="001B4294"/>
    <w:rsid w:val="001C0F46"/>
    <w:rsid w:val="001D08AC"/>
    <w:rsid w:val="001D1621"/>
    <w:rsid w:val="001D634A"/>
    <w:rsid w:val="001E62BB"/>
    <w:rsid w:val="001F2F1D"/>
    <w:rsid w:val="001F50F8"/>
    <w:rsid w:val="00204A6B"/>
    <w:rsid w:val="00211E7C"/>
    <w:rsid w:val="00215554"/>
    <w:rsid w:val="002525DB"/>
    <w:rsid w:val="00255D80"/>
    <w:rsid w:val="00256430"/>
    <w:rsid w:val="00267ADD"/>
    <w:rsid w:val="00280E2C"/>
    <w:rsid w:val="00280EA0"/>
    <w:rsid w:val="0028736B"/>
    <w:rsid w:val="0029314C"/>
    <w:rsid w:val="002945C2"/>
    <w:rsid w:val="00297C8D"/>
    <w:rsid w:val="002A0B9C"/>
    <w:rsid w:val="002B3E59"/>
    <w:rsid w:val="002B519B"/>
    <w:rsid w:val="002B5A50"/>
    <w:rsid w:val="002C5964"/>
    <w:rsid w:val="002C6ABA"/>
    <w:rsid w:val="002D06D3"/>
    <w:rsid w:val="002D23B8"/>
    <w:rsid w:val="002D4DBB"/>
    <w:rsid w:val="002F7196"/>
    <w:rsid w:val="00332B30"/>
    <w:rsid w:val="00337E61"/>
    <w:rsid w:val="003666FC"/>
    <w:rsid w:val="00370D54"/>
    <w:rsid w:val="003714E0"/>
    <w:rsid w:val="003838C4"/>
    <w:rsid w:val="00386CA0"/>
    <w:rsid w:val="00395E8C"/>
    <w:rsid w:val="003A38B8"/>
    <w:rsid w:val="003A76F3"/>
    <w:rsid w:val="003B22A0"/>
    <w:rsid w:val="003C72A8"/>
    <w:rsid w:val="003D77D3"/>
    <w:rsid w:val="003E1806"/>
    <w:rsid w:val="003E7E0D"/>
    <w:rsid w:val="003F0191"/>
    <w:rsid w:val="003F7375"/>
    <w:rsid w:val="00404549"/>
    <w:rsid w:val="004115FB"/>
    <w:rsid w:val="004142B5"/>
    <w:rsid w:val="00423743"/>
    <w:rsid w:val="00424E9B"/>
    <w:rsid w:val="00442BAC"/>
    <w:rsid w:val="004440F6"/>
    <w:rsid w:val="00444B88"/>
    <w:rsid w:val="00452954"/>
    <w:rsid w:val="0046780D"/>
    <w:rsid w:val="00481A8B"/>
    <w:rsid w:val="004849D7"/>
    <w:rsid w:val="00484CDD"/>
    <w:rsid w:val="004D4420"/>
    <w:rsid w:val="004D5E77"/>
    <w:rsid w:val="004D6F00"/>
    <w:rsid w:val="004F537E"/>
    <w:rsid w:val="004F6D53"/>
    <w:rsid w:val="005048BF"/>
    <w:rsid w:val="00511AD5"/>
    <w:rsid w:val="005139F5"/>
    <w:rsid w:val="0052406A"/>
    <w:rsid w:val="00527389"/>
    <w:rsid w:val="00533D73"/>
    <w:rsid w:val="00534A87"/>
    <w:rsid w:val="00536A8F"/>
    <w:rsid w:val="005415EF"/>
    <w:rsid w:val="00553CE2"/>
    <w:rsid w:val="005541D7"/>
    <w:rsid w:val="00554D6C"/>
    <w:rsid w:val="005559E7"/>
    <w:rsid w:val="00555BAD"/>
    <w:rsid w:val="00570DAA"/>
    <w:rsid w:val="0057413C"/>
    <w:rsid w:val="005766FA"/>
    <w:rsid w:val="005772CF"/>
    <w:rsid w:val="00581BDE"/>
    <w:rsid w:val="00582589"/>
    <w:rsid w:val="0058267C"/>
    <w:rsid w:val="00591ED6"/>
    <w:rsid w:val="005D0552"/>
    <w:rsid w:val="005D7F9D"/>
    <w:rsid w:val="005E5D20"/>
    <w:rsid w:val="005F1A39"/>
    <w:rsid w:val="005F1C56"/>
    <w:rsid w:val="00604649"/>
    <w:rsid w:val="00606818"/>
    <w:rsid w:val="006179DB"/>
    <w:rsid w:val="00617D45"/>
    <w:rsid w:val="00620305"/>
    <w:rsid w:val="00620C11"/>
    <w:rsid w:val="006270D2"/>
    <w:rsid w:val="00630267"/>
    <w:rsid w:val="0063211B"/>
    <w:rsid w:val="00635EEE"/>
    <w:rsid w:val="00643EE9"/>
    <w:rsid w:val="00661E2F"/>
    <w:rsid w:val="00673283"/>
    <w:rsid w:val="006734BB"/>
    <w:rsid w:val="0068241E"/>
    <w:rsid w:val="006901EB"/>
    <w:rsid w:val="00695A3F"/>
    <w:rsid w:val="006961C0"/>
    <w:rsid w:val="00696595"/>
    <w:rsid w:val="00696B42"/>
    <w:rsid w:val="006A06D0"/>
    <w:rsid w:val="006A6D51"/>
    <w:rsid w:val="006B1027"/>
    <w:rsid w:val="006B337A"/>
    <w:rsid w:val="006B45A7"/>
    <w:rsid w:val="006C045E"/>
    <w:rsid w:val="006D4A15"/>
    <w:rsid w:val="006E3A79"/>
    <w:rsid w:val="006F2398"/>
    <w:rsid w:val="007079F4"/>
    <w:rsid w:val="007105F6"/>
    <w:rsid w:val="00710F4B"/>
    <w:rsid w:val="00714F11"/>
    <w:rsid w:val="00721B18"/>
    <w:rsid w:val="007254BD"/>
    <w:rsid w:val="00731805"/>
    <w:rsid w:val="007348CE"/>
    <w:rsid w:val="00736D33"/>
    <w:rsid w:val="007378E4"/>
    <w:rsid w:val="0074063D"/>
    <w:rsid w:val="007524A1"/>
    <w:rsid w:val="0075724D"/>
    <w:rsid w:val="00762E23"/>
    <w:rsid w:val="007659C4"/>
    <w:rsid w:val="0077301B"/>
    <w:rsid w:val="007771EE"/>
    <w:rsid w:val="007A2AC4"/>
    <w:rsid w:val="007A4989"/>
    <w:rsid w:val="007B0DE5"/>
    <w:rsid w:val="007B2EE1"/>
    <w:rsid w:val="007B6448"/>
    <w:rsid w:val="007C45ED"/>
    <w:rsid w:val="007D13CE"/>
    <w:rsid w:val="007E2748"/>
    <w:rsid w:val="007E42B9"/>
    <w:rsid w:val="007E612A"/>
    <w:rsid w:val="007F6932"/>
    <w:rsid w:val="0081022F"/>
    <w:rsid w:val="00813459"/>
    <w:rsid w:val="008178BA"/>
    <w:rsid w:val="008221F3"/>
    <w:rsid w:val="00822F9F"/>
    <w:rsid w:val="00840F2B"/>
    <w:rsid w:val="008437DE"/>
    <w:rsid w:val="0085009B"/>
    <w:rsid w:val="00851889"/>
    <w:rsid w:val="008572ED"/>
    <w:rsid w:val="00891057"/>
    <w:rsid w:val="008929A2"/>
    <w:rsid w:val="008C2A8E"/>
    <w:rsid w:val="008C338A"/>
    <w:rsid w:val="008C738E"/>
    <w:rsid w:val="008E4871"/>
    <w:rsid w:val="00903834"/>
    <w:rsid w:val="0091007E"/>
    <w:rsid w:val="009122A8"/>
    <w:rsid w:val="009143E7"/>
    <w:rsid w:val="009214C3"/>
    <w:rsid w:val="00922A75"/>
    <w:rsid w:val="0092683F"/>
    <w:rsid w:val="009332E8"/>
    <w:rsid w:val="0094268C"/>
    <w:rsid w:val="0095561A"/>
    <w:rsid w:val="0096284A"/>
    <w:rsid w:val="0096578F"/>
    <w:rsid w:val="00966575"/>
    <w:rsid w:val="0097446D"/>
    <w:rsid w:val="00976C27"/>
    <w:rsid w:val="009A13E8"/>
    <w:rsid w:val="009B0A7E"/>
    <w:rsid w:val="009B5CAC"/>
    <w:rsid w:val="009C3DDF"/>
    <w:rsid w:val="009C4D60"/>
    <w:rsid w:val="009D067D"/>
    <w:rsid w:val="009D0AA6"/>
    <w:rsid w:val="009D20EB"/>
    <w:rsid w:val="009E0284"/>
    <w:rsid w:val="009E45A7"/>
    <w:rsid w:val="009E78F0"/>
    <w:rsid w:val="009F496C"/>
    <w:rsid w:val="009F4C73"/>
    <w:rsid w:val="009F747E"/>
    <w:rsid w:val="00A02031"/>
    <w:rsid w:val="00A02B7C"/>
    <w:rsid w:val="00A05C50"/>
    <w:rsid w:val="00A077FC"/>
    <w:rsid w:val="00A16B42"/>
    <w:rsid w:val="00A225B0"/>
    <w:rsid w:val="00A246B2"/>
    <w:rsid w:val="00A26906"/>
    <w:rsid w:val="00A33F20"/>
    <w:rsid w:val="00A42B62"/>
    <w:rsid w:val="00A60180"/>
    <w:rsid w:val="00A730EF"/>
    <w:rsid w:val="00A75A97"/>
    <w:rsid w:val="00A76457"/>
    <w:rsid w:val="00A92130"/>
    <w:rsid w:val="00A974D8"/>
    <w:rsid w:val="00AA1B6E"/>
    <w:rsid w:val="00AB0A66"/>
    <w:rsid w:val="00AB5A57"/>
    <w:rsid w:val="00AB69D2"/>
    <w:rsid w:val="00AC5CB3"/>
    <w:rsid w:val="00AF15BC"/>
    <w:rsid w:val="00AF30F3"/>
    <w:rsid w:val="00AF6649"/>
    <w:rsid w:val="00B06EF9"/>
    <w:rsid w:val="00B11DF3"/>
    <w:rsid w:val="00B146B0"/>
    <w:rsid w:val="00B414E2"/>
    <w:rsid w:val="00B4729B"/>
    <w:rsid w:val="00B57F08"/>
    <w:rsid w:val="00B651C6"/>
    <w:rsid w:val="00B66339"/>
    <w:rsid w:val="00B82C43"/>
    <w:rsid w:val="00BA12CC"/>
    <w:rsid w:val="00BB38BD"/>
    <w:rsid w:val="00BB3B84"/>
    <w:rsid w:val="00BC4D4F"/>
    <w:rsid w:val="00BE0C78"/>
    <w:rsid w:val="00BE3A72"/>
    <w:rsid w:val="00BE3F61"/>
    <w:rsid w:val="00BF1DCC"/>
    <w:rsid w:val="00BF4592"/>
    <w:rsid w:val="00C03C76"/>
    <w:rsid w:val="00C04C1B"/>
    <w:rsid w:val="00C16A74"/>
    <w:rsid w:val="00C30F3F"/>
    <w:rsid w:val="00C35DC8"/>
    <w:rsid w:val="00C43B92"/>
    <w:rsid w:val="00C4443D"/>
    <w:rsid w:val="00C56173"/>
    <w:rsid w:val="00C5659C"/>
    <w:rsid w:val="00C65437"/>
    <w:rsid w:val="00C72CB9"/>
    <w:rsid w:val="00C72E0E"/>
    <w:rsid w:val="00C73C2C"/>
    <w:rsid w:val="00C7788F"/>
    <w:rsid w:val="00C879C7"/>
    <w:rsid w:val="00C87FDA"/>
    <w:rsid w:val="00CB6BCE"/>
    <w:rsid w:val="00CD71EC"/>
    <w:rsid w:val="00CE04DB"/>
    <w:rsid w:val="00CE6E6F"/>
    <w:rsid w:val="00CF6F56"/>
    <w:rsid w:val="00D042AA"/>
    <w:rsid w:val="00D10871"/>
    <w:rsid w:val="00D173F1"/>
    <w:rsid w:val="00D51FDA"/>
    <w:rsid w:val="00D71938"/>
    <w:rsid w:val="00D77B1F"/>
    <w:rsid w:val="00D94DE6"/>
    <w:rsid w:val="00DA1369"/>
    <w:rsid w:val="00DA1763"/>
    <w:rsid w:val="00DB430D"/>
    <w:rsid w:val="00DB6BCF"/>
    <w:rsid w:val="00DC5580"/>
    <w:rsid w:val="00DD7A96"/>
    <w:rsid w:val="00DE3212"/>
    <w:rsid w:val="00DE569A"/>
    <w:rsid w:val="00DF6DC1"/>
    <w:rsid w:val="00E1399D"/>
    <w:rsid w:val="00E13FBD"/>
    <w:rsid w:val="00E233B7"/>
    <w:rsid w:val="00E27A3B"/>
    <w:rsid w:val="00E35714"/>
    <w:rsid w:val="00E4167E"/>
    <w:rsid w:val="00E46CB5"/>
    <w:rsid w:val="00E51D41"/>
    <w:rsid w:val="00E6114F"/>
    <w:rsid w:val="00E731CA"/>
    <w:rsid w:val="00E74B3E"/>
    <w:rsid w:val="00E74C2F"/>
    <w:rsid w:val="00E8300B"/>
    <w:rsid w:val="00E84BC6"/>
    <w:rsid w:val="00E97572"/>
    <w:rsid w:val="00EA6DA0"/>
    <w:rsid w:val="00EB0DFD"/>
    <w:rsid w:val="00EC3845"/>
    <w:rsid w:val="00EC5468"/>
    <w:rsid w:val="00EE6FF0"/>
    <w:rsid w:val="00F01220"/>
    <w:rsid w:val="00F06223"/>
    <w:rsid w:val="00F275DA"/>
    <w:rsid w:val="00F34BF5"/>
    <w:rsid w:val="00F37361"/>
    <w:rsid w:val="00F41557"/>
    <w:rsid w:val="00F45A39"/>
    <w:rsid w:val="00F7707E"/>
    <w:rsid w:val="00F8783E"/>
    <w:rsid w:val="00F9778C"/>
    <w:rsid w:val="00FA2868"/>
    <w:rsid w:val="00FA5515"/>
    <w:rsid w:val="00FB0325"/>
    <w:rsid w:val="00FB432B"/>
    <w:rsid w:val="00FC12A7"/>
    <w:rsid w:val="00FC14EA"/>
    <w:rsid w:val="00FC6878"/>
    <w:rsid w:val="00FC78A3"/>
    <w:rsid w:val="00FD07F2"/>
    <w:rsid w:val="00FD52E6"/>
    <w:rsid w:val="00FD623D"/>
    <w:rsid w:val="00FE63B5"/>
    <w:rsid w:val="00FE6660"/>
    <w:rsid w:val="00FE7E2B"/>
    <w:rsid w:val="00FF1CC3"/>
    <w:rsid w:val="18E234EE"/>
    <w:rsid w:val="350C03C8"/>
    <w:rsid w:val="4DBE5245"/>
    <w:rsid w:val="50182CF3"/>
    <w:rsid w:val="5F906C88"/>
    <w:rsid w:val="60E57563"/>
    <w:rsid w:val="60F26C00"/>
    <w:rsid w:val="717E7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970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color w:val="000000"/>
      <w:sz w:val="28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Абзац списка1"/>
    <w:basedOn w:val="a"/>
    <w:qFormat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  <w:rPr>
      <w:rFonts w:cs="Times New Roman"/>
    </w:rPr>
  </w:style>
  <w:style w:type="paragraph" w:customStyle="1" w:styleId="text">
    <w:name w:val="text"/>
    <w:basedOn w:val="a"/>
    <w:qFormat/>
    <w:pPr>
      <w:widowControl w:val="0"/>
      <w:suppressAutoHyphens/>
      <w:autoSpaceDE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kern w:val="1"/>
      <w:lang w:val="en-US" w:eastAsia="ar-SA"/>
    </w:rPr>
  </w:style>
  <w:style w:type="paragraph" w:customStyle="1" w:styleId="a9">
    <w:name w:val="Содержимое таблицы"/>
    <w:basedOn w:val="a"/>
    <w:qFormat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customStyle="1" w:styleId="c1">
    <w:name w:val="c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qFormat/>
  </w:style>
  <w:style w:type="character" w:customStyle="1" w:styleId="c17">
    <w:name w:val="c17"/>
    <w:basedOn w:val="a0"/>
    <w:qFormat/>
  </w:style>
  <w:style w:type="character" w:customStyle="1" w:styleId="c29">
    <w:name w:val="c29"/>
    <w:basedOn w:val="a0"/>
    <w:qFormat/>
  </w:style>
  <w:style w:type="character" w:customStyle="1" w:styleId="FontStyle46">
    <w:name w:val="Font Style46"/>
    <w:qFormat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western">
    <w:name w:val="western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No Spacing"/>
    <w:link w:val="ab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b">
    <w:name w:val="Без интервала Знак"/>
    <w:link w:val="aa"/>
    <w:qFormat/>
    <w:locked/>
    <w:rPr>
      <w:rFonts w:ascii="Calibri" w:eastAsia="Calibri" w:hAnsi="Calibri" w:cs="Times New Roman"/>
      <w:lang w:eastAsia="en-US"/>
    </w:rPr>
  </w:style>
  <w:style w:type="paragraph" w:customStyle="1" w:styleId="12">
    <w:name w:val="Без интервала1"/>
    <w:qFormat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970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color w:val="000000"/>
      <w:sz w:val="28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Абзац списка1"/>
    <w:basedOn w:val="a"/>
    <w:qFormat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  <w:rPr>
      <w:rFonts w:cs="Times New Roman"/>
    </w:rPr>
  </w:style>
  <w:style w:type="paragraph" w:customStyle="1" w:styleId="text">
    <w:name w:val="text"/>
    <w:basedOn w:val="a"/>
    <w:qFormat/>
    <w:pPr>
      <w:widowControl w:val="0"/>
      <w:suppressAutoHyphens/>
      <w:autoSpaceDE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kern w:val="1"/>
      <w:lang w:val="en-US" w:eastAsia="ar-SA"/>
    </w:rPr>
  </w:style>
  <w:style w:type="paragraph" w:customStyle="1" w:styleId="a9">
    <w:name w:val="Содержимое таблицы"/>
    <w:basedOn w:val="a"/>
    <w:qFormat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customStyle="1" w:styleId="c1">
    <w:name w:val="c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qFormat/>
  </w:style>
  <w:style w:type="character" w:customStyle="1" w:styleId="c17">
    <w:name w:val="c17"/>
    <w:basedOn w:val="a0"/>
    <w:qFormat/>
  </w:style>
  <w:style w:type="character" w:customStyle="1" w:styleId="c29">
    <w:name w:val="c29"/>
    <w:basedOn w:val="a0"/>
    <w:qFormat/>
  </w:style>
  <w:style w:type="character" w:customStyle="1" w:styleId="FontStyle46">
    <w:name w:val="Font Style46"/>
    <w:qFormat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western">
    <w:name w:val="western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No Spacing"/>
    <w:link w:val="ab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b">
    <w:name w:val="Без интервала Знак"/>
    <w:link w:val="aa"/>
    <w:qFormat/>
    <w:locked/>
    <w:rPr>
      <w:rFonts w:ascii="Calibri" w:eastAsia="Calibri" w:hAnsi="Calibri" w:cs="Times New Roman"/>
      <w:lang w:eastAsia="en-US"/>
    </w:rPr>
  </w:style>
  <w:style w:type="paragraph" w:customStyle="1" w:styleId="12">
    <w:name w:val="Без интервала1"/>
    <w:qFormat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F09ED-5F48-4F98-82D1-F2ED000D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1877</TotalTime>
  <Pages>13</Pages>
  <Words>3157</Words>
  <Characters>18000</Characters>
  <Application>Microsoft Office Word</Application>
  <DocSecurity>0</DocSecurity>
  <Lines>150</Lines>
  <Paragraphs>42</Paragraphs>
  <ScaleCrop>false</ScaleCrop>
  <Company/>
  <LinksUpToDate>false</LinksUpToDate>
  <CharactersWithSpaces>21115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777</cp:lastModifiedBy>
  <cp:revision>62</cp:revision>
  <cp:lastPrinted>2022-09-19T01:49:00Z</cp:lastPrinted>
  <dcterms:created xsi:type="dcterms:W3CDTF">2021-02-14T16:05:00Z</dcterms:created>
  <dcterms:modified xsi:type="dcterms:W3CDTF">2024-10-21T05:28:00Z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77B28688D9AA450D85FFC892F266D3FA_12</vt:lpwstr>
  </property>
</Properties>
</file>